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9E38DD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9E38DD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8CEF2" w14:textId="5C97405F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5230D2">
              <w:rPr>
                <w:rFonts w:cs="Times New Roman"/>
                <w:b/>
                <w:szCs w:val="21"/>
              </w:rPr>
              <w:t>07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0E5292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9E38DD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9E38DD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9E38DD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5230D2" w:rsidRPr="005D2CBE" w14:paraId="4C0066A0" w14:textId="77777777" w:rsidTr="009E38DD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B30DF7" w14:textId="77777777" w:rsidR="005230D2" w:rsidRPr="00FD2FA1" w:rsidRDefault="005230D2" w:rsidP="005230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auto"/>
          </w:tcPr>
          <w:p w14:paraId="5B2BA627" w14:textId="70F62664" w:rsidR="005230D2" w:rsidRPr="00FD2FA1" w:rsidRDefault="005230D2" w:rsidP="005230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9215D0" w14:textId="5F9B6572" w:rsidR="005230D2" w:rsidRPr="00FD2FA1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35B98C3" w14:textId="678FBB4D" w:rsidR="005230D2" w:rsidRPr="00FD2FA1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5230D2" w:rsidRPr="005D2CBE" w14:paraId="5DBC5C31" w14:textId="77777777" w:rsidTr="009E38DD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6DF6A5" w14:textId="77777777" w:rsidR="005230D2" w:rsidRPr="00FD2FA1" w:rsidRDefault="005230D2" w:rsidP="005230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auto"/>
          </w:tcPr>
          <w:p w14:paraId="039BEEB6" w14:textId="1011609A" w:rsidR="005230D2" w:rsidRPr="00FD2FA1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217CA2" w14:textId="595E3E11" w:rsidR="005230D2" w:rsidRPr="00FD2FA1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FB71563" w14:textId="0F7FFEFA" w:rsidR="005230D2" w:rsidRPr="00FD2FA1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5230D2" w:rsidRPr="005D2CBE" w14:paraId="3FDBD3DE" w14:textId="77777777" w:rsidTr="009E38DD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9ACED" w14:textId="77777777" w:rsidR="005230D2" w:rsidRPr="00D31A40" w:rsidRDefault="005230D2" w:rsidP="005230D2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5230D2" w:rsidRPr="005D2CBE" w14:paraId="617AFD15" w14:textId="77777777" w:rsidTr="009E38DD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F3CDC" w14:textId="4F02777F" w:rsidR="005230D2" w:rsidRPr="007E6C15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E93A5" w14:textId="77777777" w:rsidR="005230D2" w:rsidRPr="007E6C15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04F8" w14:textId="7221449B" w:rsidR="005230D2" w:rsidRPr="007E6C15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28ABE" w14:textId="77777777" w:rsidR="005230D2" w:rsidRPr="007E6C15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15D08" w14:textId="0151E6DF" w:rsidR="005230D2" w:rsidRPr="007E6C15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</w:tr>
      <w:tr w:rsidR="005230D2" w:rsidRPr="005D2CBE" w14:paraId="3D2EB669" w14:textId="77777777" w:rsidTr="009E38DD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186A" w14:textId="0B1212E0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BB Gestão de Recursos - Distribuidora de Títulos e Valores Mobiliários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F401" w14:textId="7FD6E522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5230D2" w:rsidRPr="005D2CBE" w14:paraId="4A89C26A" w14:textId="77777777" w:rsidTr="009E38DD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06123" w14:textId="0785670B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Praça XV de Novembro, 20. 2º e 3º Andares - Rio de Janeiro - RJ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B7D2" w14:textId="61A9E433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15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223F1F">
              <w:rPr>
                <w:rFonts w:cs="Times New Roman"/>
                <w:sz w:val="21"/>
                <w:szCs w:val="21"/>
              </w:rPr>
              <w:t>05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223F1F">
              <w:rPr>
                <w:rFonts w:cs="Times New Roman"/>
                <w:sz w:val="21"/>
                <w:szCs w:val="21"/>
              </w:rPr>
              <w:t>1986</w:t>
            </w:r>
          </w:p>
        </w:tc>
      </w:tr>
      <w:tr w:rsidR="005230D2" w:rsidRPr="005D2CBE" w14:paraId="6DE1B8EF" w14:textId="77777777" w:rsidTr="009E38DD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1D26C" w14:textId="303DA284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bbdtvm@bb.com.br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5230D2" w:rsidRDefault="005230D2" w:rsidP="005230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4BFE0" w14:textId="338875C1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(021) 3808 -7500</w:t>
            </w:r>
          </w:p>
        </w:tc>
      </w:tr>
      <w:tr w:rsidR="005230D2" w:rsidRPr="005D2CBE" w14:paraId="4060A8E6" w14:textId="77777777" w:rsidTr="009E38DD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5230D2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1A0C2E7E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13/08/1990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5230D2" w:rsidRDefault="005230D2" w:rsidP="005230D2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550FAFA0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Administrador de Carteiras de Valores Mobiliários</w:t>
            </w:r>
          </w:p>
        </w:tc>
      </w:tr>
      <w:tr w:rsidR="005230D2" w:rsidRPr="005D2CBE" w14:paraId="652A1A9D" w14:textId="77777777" w:rsidTr="009E38DD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5230D2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7D96D" w14:textId="42292931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13/08/1990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5230D2" w:rsidRDefault="005230D2" w:rsidP="005230D2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9ACE1" w14:textId="7D145A0B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  <w:r w:rsidRPr="00223F1F">
              <w:rPr>
                <w:rFonts w:cs="Times New Roman"/>
                <w:sz w:val="21"/>
                <w:szCs w:val="21"/>
              </w:rPr>
              <w:t xml:space="preserve"> de Carteiras de Valores Mobiliários</w:t>
            </w:r>
          </w:p>
        </w:tc>
      </w:tr>
      <w:tr w:rsidR="005230D2" w:rsidRPr="005D2CBE" w14:paraId="08C41AB1" w14:textId="77777777" w:rsidTr="009E38DD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28F67" w14:textId="77777777" w:rsidR="005230D2" w:rsidRPr="00377384" w:rsidRDefault="005230D2" w:rsidP="005230D2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5230D2" w:rsidRPr="005D2CBE" w14:paraId="0C946C18" w14:textId="77777777" w:rsidTr="009E38DD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0BB96" w14:textId="33816F6F" w:rsidR="005230D2" w:rsidRPr="006A254F" w:rsidRDefault="005230D2" w:rsidP="005230D2">
            <w:pPr>
              <w:rPr>
                <w:rFonts w:cs="Times New Roman"/>
                <w:sz w:val="21"/>
                <w:szCs w:val="21"/>
              </w:rPr>
            </w:pPr>
            <w:r w:rsidRPr="006A254F">
              <w:rPr>
                <w:rFonts w:cs="Times New Roman"/>
                <w:sz w:val="21"/>
                <w:szCs w:val="21"/>
              </w:rPr>
              <w:t>Principais contatos 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9532D" w14:textId="77777777" w:rsidR="005230D2" w:rsidRPr="00301C40" w:rsidRDefault="005230D2" w:rsidP="005230D2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8DA3C" w14:textId="77777777" w:rsidR="005230D2" w:rsidRPr="00301C40" w:rsidRDefault="005230D2" w:rsidP="005230D2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9176D" w14:textId="77777777" w:rsidR="005230D2" w:rsidRPr="00301C40" w:rsidRDefault="005230D2" w:rsidP="005230D2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5230D2" w:rsidRPr="005D2CBE" w14:paraId="16E28596" w14:textId="77777777" w:rsidTr="009E38DD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390BD" w14:textId="6D5B430B" w:rsidR="005230D2" w:rsidRPr="00301C40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 w:rsidRPr="00223F1F">
              <w:rPr>
                <w:rFonts w:cs="Times New Roman"/>
                <w:b/>
                <w:sz w:val="21"/>
                <w:szCs w:val="21"/>
              </w:rPr>
              <w:t>Marcelo Amorim Cerqueira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46917" w14:textId="4F998E7C" w:rsidR="005230D2" w:rsidRPr="005D2CBE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Assessor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08DAB" w14:textId="13F05D17" w:rsidR="005230D2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amorimarcelo@bb.com.br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D7ABB1" w14:textId="778FFBAA" w:rsidR="005230D2" w:rsidRPr="005D2CBE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(021) 3808-7549</w:t>
            </w:r>
          </w:p>
        </w:tc>
      </w:tr>
      <w:tr w:rsidR="005230D2" w:rsidRPr="005D2CBE" w14:paraId="31102E60" w14:textId="77777777" w:rsidTr="009E38DD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B2F5E" w14:textId="633D9920" w:rsidR="005230D2" w:rsidRPr="00301C40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223F1F">
              <w:rPr>
                <w:rFonts w:cs="Times New Roman"/>
                <w:b/>
                <w:sz w:val="21"/>
                <w:szCs w:val="21"/>
              </w:rPr>
              <w:t>Denison</w:t>
            </w:r>
            <w:proofErr w:type="spellEnd"/>
            <w:r w:rsidRPr="00223F1F">
              <w:rPr>
                <w:rFonts w:cs="Times New Roman"/>
                <w:b/>
                <w:sz w:val="21"/>
                <w:szCs w:val="21"/>
              </w:rPr>
              <w:t xml:space="preserve"> Martins Fernandes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4DDF9" w14:textId="54B845F1" w:rsidR="005230D2" w:rsidRPr="005D2CBE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Assessor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47578" w14:textId="2DC28D03" w:rsidR="005230D2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denison@bb.com.br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CB5888" w14:textId="618FF8DC" w:rsidR="005230D2" w:rsidRPr="005D2CBE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  <w:r w:rsidRPr="00223F1F">
              <w:rPr>
                <w:rFonts w:cs="Times New Roman"/>
                <w:sz w:val="21"/>
                <w:szCs w:val="21"/>
              </w:rPr>
              <w:t>(021) 3808-7546</w:t>
            </w:r>
          </w:p>
        </w:tc>
      </w:tr>
      <w:tr w:rsidR="005230D2" w:rsidRPr="00C4104E" w14:paraId="009064CC" w14:textId="77777777" w:rsidTr="009E38DD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5230D2" w:rsidRPr="00C4104E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5230D2" w:rsidRPr="005D2CBE" w14:paraId="5D3FF872" w14:textId="77777777" w:rsidTr="009E38DD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F8D6E1" w14:textId="7F67619F" w:rsidR="005230D2" w:rsidRPr="00301C40" w:rsidRDefault="005230D2" w:rsidP="005230D2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7A2BA" w14:textId="6B4AF6A5" w:rsidR="005230D2" w:rsidRPr="00301C40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AA9164" w14:textId="28CF23ED" w:rsidR="005230D2" w:rsidRPr="00B318E5" w:rsidRDefault="005230D2" w:rsidP="005230D2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DB718" w14:textId="77777777" w:rsidR="005230D2" w:rsidRDefault="005230D2" w:rsidP="005230D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707B" w14:textId="77777777" w:rsidR="005230D2" w:rsidRPr="005D2CBE" w:rsidRDefault="005230D2" w:rsidP="005230D2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230D2" w:rsidRPr="005D2CBE" w14:paraId="1F8E5BF0" w14:textId="77777777" w:rsidTr="009E38DD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8EA2" w14:textId="77777777" w:rsidR="005230D2" w:rsidRPr="00D31A40" w:rsidRDefault="005230D2" w:rsidP="005230D2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5230D2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5230D2" w:rsidRPr="007E6C15" w:rsidRDefault="005230D2" w:rsidP="005230D2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5230D2" w:rsidRPr="00D31A40" w:rsidRDefault="005230D2" w:rsidP="005230D2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5230D2" w:rsidRPr="006200F9" w14:paraId="1FABC36A" w14:textId="77777777" w:rsidTr="009E38DD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05EB400D" w14:textId="33DB56A9" w:rsidR="005230D2" w:rsidRPr="007E6C15" w:rsidRDefault="005230D2" w:rsidP="005230D2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BF7C4C4" w14:textId="5B1AF7D0" w:rsidR="005230D2" w:rsidRPr="007E6C15" w:rsidRDefault="005230D2" w:rsidP="005230D2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418E5" w14:textId="467E392E" w:rsidR="005230D2" w:rsidRPr="007E6C15" w:rsidRDefault="005230D2" w:rsidP="005230D2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5230D2" w:rsidRPr="006200F9" w14:paraId="0B85B2AB" w14:textId="77777777" w:rsidTr="009E38DD">
              <w:tc>
                <w:tcPr>
                  <w:tcW w:w="4274" w:type="dxa"/>
                  <w:shd w:val="clear" w:color="auto" w:fill="auto"/>
                  <w:vAlign w:val="center"/>
                </w:tcPr>
                <w:p w14:paraId="66DDDEF5" w14:textId="340CA94F" w:rsidR="005230D2" w:rsidRPr="008B1854" w:rsidRDefault="005230D2" w:rsidP="005230D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</w:t>
                  </w:r>
                  <w:proofErr w:type="spellStart"/>
                  <w:r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138249FC" w14:textId="156E0058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E2FA0" w14:textId="1917F28C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Site da Instituição</w:t>
                  </w:r>
                </w:p>
              </w:tc>
            </w:tr>
            <w:tr w:rsidR="005230D2" w:rsidRPr="006200F9" w14:paraId="586807CA" w14:textId="77777777" w:rsidTr="009E38DD">
              <w:tc>
                <w:tcPr>
                  <w:tcW w:w="4274" w:type="dxa"/>
                  <w:shd w:val="clear" w:color="auto" w:fill="auto"/>
                  <w:vAlign w:val="center"/>
                </w:tcPr>
                <w:p w14:paraId="2323FDAD" w14:textId="367B5B86" w:rsidR="005230D2" w:rsidRPr="007E6C15" w:rsidRDefault="005230D2" w:rsidP="005230D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e Débitos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726B41C8" w14:textId="380FDCA0" w:rsidR="005230D2" w:rsidRPr="007E6C15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E08E5" w14:textId="4CF89449" w:rsidR="005230D2" w:rsidRPr="007E6C15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Site da Instituição</w:t>
                  </w:r>
                </w:p>
              </w:tc>
            </w:tr>
            <w:tr w:rsidR="005230D2" w:rsidRPr="006200F9" w14:paraId="6FB5DEE1" w14:textId="77777777" w:rsidTr="009E38DD">
              <w:tc>
                <w:tcPr>
                  <w:tcW w:w="4274" w:type="dxa"/>
                  <w:shd w:val="clear" w:color="auto" w:fill="auto"/>
                  <w:vAlign w:val="center"/>
                </w:tcPr>
                <w:p w14:paraId="29FFBEFB" w14:textId="470DB7DB" w:rsidR="005230D2" w:rsidRPr="008B1854" w:rsidRDefault="005230D2" w:rsidP="005230D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5A99DB09" w14:textId="538FC9DB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4DC56" w14:textId="56E49AF1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Site da Instituição</w:t>
                  </w:r>
                </w:p>
              </w:tc>
            </w:tr>
            <w:tr w:rsidR="005230D2" w:rsidRPr="006200F9" w14:paraId="187990E1" w14:textId="77777777" w:rsidTr="009E38DD">
              <w:tc>
                <w:tcPr>
                  <w:tcW w:w="4274" w:type="dxa"/>
                  <w:shd w:val="clear" w:color="auto" w:fill="auto"/>
                  <w:vAlign w:val="center"/>
                </w:tcPr>
                <w:p w14:paraId="2F343F85" w14:textId="5DC066EB" w:rsidR="005230D2" w:rsidRPr="008B1854" w:rsidRDefault="005230D2" w:rsidP="005230D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ATO Declaratório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2B4446F4" w14:textId="4E3FA755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32C5B" w14:textId="59B79395" w:rsidR="005230D2" w:rsidRPr="004A6A10" w:rsidRDefault="005230D2" w:rsidP="005230D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Site da Instituição</w:t>
                  </w:r>
                </w:p>
              </w:tc>
            </w:tr>
          </w:tbl>
          <w:p w14:paraId="03EFBF66" w14:textId="77777777" w:rsidR="005230D2" w:rsidRPr="007E6C15" w:rsidRDefault="005230D2" w:rsidP="005230D2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E38DD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56F25" w14:textId="547FA62B" w:rsidR="00B318E5" w:rsidRPr="00E45EEA" w:rsidRDefault="00E45EEA" w:rsidP="00E45EEA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Parecer final quanto ao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lastRenderedPageBreak/>
              <w:t>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  <w:p w14:paraId="6345C2EB" w14:textId="77777777" w:rsidR="00B318E5" w:rsidRPr="00E45EEA" w:rsidRDefault="00B318E5" w:rsidP="00E45EEA">
            <w:pPr>
              <w:ind w:left="318"/>
              <w:rPr>
                <w:rFonts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653A178" w14:textId="653A549D" w:rsidR="00B318E5" w:rsidRPr="00377384" w:rsidRDefault="00EC2B08" w:rsidP="00895EB4">
            <w:pPr>
              <w:rPr>
                <w:rFonts w:cs="Times New Roman"/>
                <w:sz w:val="24"/>
                <w:szCs w:val="24"/>
              </w:rPr>
            </w:pPr>
            <w:r w:rsidRPr="00EC2B08">
              <w:rPr>
                <w:rFonts w:cs="Times New Roman"/>
                <w:sz w:val="24"/>
                <w:szCs w:val="24"/>
              </w:rPr>
              <w:lastRenderedPageBreak/>
              <w:t xml:space="preserve">Instituição devidamente autorizada a participar do mercado financeiro pelos órgãos reguladores (BACEN/CVM/ANBIMA), bem como seus </w:t>
            </w:r>
            <w:r w:rsidRPr="00EC2B08">
              <w:rPr>
                <w:rFonts w:cs="Times New Roman"/>
                <w:sz w:val="24"/>
                <w:szCs w:val="24"/>
              </w:rPr>
              <w:lastRenderedPageBreak/>
              <w:t>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E38DD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9E38DD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9E38DD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9E38DD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9E38DD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9E38DD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9E38DD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9E38DD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9E38DD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9E38DD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9E38DD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E38DD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A61EC2" w:rsidRPr="00301C40" w14:paraId="18285F25" w14:textId="77777777" w:rsidTr="009E38DD">
        <w:trPr>
          <w:trHeight w:val="396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8993A" w14:textId="5A5D7A12" w:rsidR="00A61EC2" w:rsidRPr="00340219" w:rsidRDefault="00A61EC2" w:rsidP="00A61EC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BB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B2B4C" w14:textId="4F20E280" w:rsidR="00A61EC2" w:rsidRPr="00340219" w:rsidRDefault="00A61EC2" w:rsidP="00A61EC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09.134.614/0001-30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8EBBD" w14:textId="2C69DCA3" w:rsidR="00A61EC2" w:rsidRPr="005230D2" w:rsidRDefault="005230D2" w:rsidP="00A61EC2">
            <w:pPr>
              <w:ind w:left="-108" w:right="-108"/>
              <w:rPr>
                <w:rFonts w:cs="Arial"/>
                <w:b/>
                <w:bCs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59CA7C2" w14:textId="77777777" w:rsidTr="009E38DD">
        <w:trPr>
          <w:trHeight w:val="274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6CBBB" w14:textId="3B9E19C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BB SEGURIDADE FUNDO DE INVESTIMENTOS EM AÇÃO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2B51A" w14:textId="3B508405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17.593.934/0001-87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7D10" w14:textId="2B51B1A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EA061A7" w14:textId="77777777" w:rsidTr="009E38DD">
        <w:trPr>
          <w:trHeight w:val="2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4D4D7" w14:textId="1AE596A6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CIELO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602EA" w14:textId="74D1282E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10.869.628/0001-81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A976F" w14:textId="7819439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52B4D5DE" w14:textId="77777777" w:rsidTr="009E38DD">
        <w:trPr>
          <w:trHeight w:val="2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4FB81" w14:textId="16FF70AA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14F8B" w14:textId="6091D84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09.648.050/0001-54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54C82" w14:textId="7C439FB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01819E9" w14:textId="77777777" w:rsidTr="009E38DD">
        <w:trPr>
          <w:trHeight w:val="2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9F85B" w14:textId="56236101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CONSUMO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9B6C3" w14:textId="264D4034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08.973.942/0001-68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552D9" w14:textId="495447C4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40E41AC" w14:textId="77777777" w:rsidTr="009E38DD">
        <w:trPr>
          <w:trHeight w:val="2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87713" w14:textId="7CA4C063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07432D">
              <w:rPr>
                <w:rFonts w:cs="Arial"/>
                <w:sz w:val="18"/>
                <w:szCs w:val="18"/>
              </w:rPr>
              <w:t>BB CLÁSSICO SETOR PÚBLICO FIC RENDA FIXA CURTO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CF9A8" w14:textId="57758A54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07432D">
              <w:rPr>
                <w:rFonts w:cs="Arial"/>
                <w:sz w:val="18"/>
                <w:szCs w:val="18"/>
              </w:rPr>
              <w:t>02.010.147/0001-98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26F21" w14:textId="4151FAE7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92054EC" w14:textId="77777777" w:rsidTr="009E38DD">
        <w:trPr>
          <w:trHeight w:val="2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8D5F5" w14:textId="534895CD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DIVIDENDOS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4DAE9" w14:textId="22A7B8C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05.100.191/0001-87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F24B7" w14:textId="01133B73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5B0FF96D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F25D4" w14:textId="1768AC4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AE7B2" w14:textId="25A698B5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14.213.331/0001-14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75B8C" w14:textId="59DC61D9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5C3FBCA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E31D7" w14:textId="033D1AF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ENERGIA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B0097" w14:textId="5A404CF2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02.020.528/0001-58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26184" w14:textId="76A2AF13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FE6733B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F515F" w14:textId="6FD4CA3D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16CF3" w14:textId="515F6D56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05.100.213/0001-09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6C09" w14:textId="5A23712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0378DD9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F6FBB" w14:textId="54F25ABA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GLOBAIS FIC FIA - BDR NÍVEL I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35D8" w14:textId="708F6D48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22.632.237/0001-28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4824C" w14:textId="1CB7B0F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DEB179B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C61E4" w14:textId="4960499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IBOVESPA ATIVO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44C4E" w14:textId="0DF3BEA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00.822.059/0001-65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3C6F" w14:textId="4E0CD37D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F53A5E1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82326" w14:textId="5AE61197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926EC" w14:textId="473DB08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73.899.759/0001-21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6F577" w14:textId="5D1A417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54BE136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F85CC" w14:textId="24AA5A14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 xml:space="preserve">BB AÇÕES </w:t>
            </w:r>
            <w:proofErr w:type="spellStart"/>
            <w:r w:rsidRPr="00340219">
              <w:rPr>
                <w:rFonts w:cs="Arial"/>
                <w:sz w:val="18"/>
                <w:szCs w:val="18"/>
              </w:rPr>
              <w:t>IBrX</w:t>
            </w:r>
            <w:proofErr w:type="spellEnd"/>
            <w:r w:rsidRPr="00340219">
              <w:rPr>
                <w:rFonts w:cs="Arial"/>
                <w:sz w:val="18"/>
                <w:szCs w:val="18"/>
              </w:rPr>
              <w:t xml:space="preserve"> INDEXADO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CD3E1" w14:textId="364E70BB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30.847.180/0001-02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205F" w14:textId="534F6BD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46FEB71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BA279" w14:textId="7A478A0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4A4DE" w14:textId="25861A90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06.349.816/0001-01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B93C" w14:textId="28EA0F79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A6F844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8342E" w14:textId="24B5C3D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6924B" w14:textId="6C267AB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11.328.904/0001-67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708F6" w14:textId="3660570B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C159693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3945A" w14:textId="1B3EFBD4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F2FBC" w14:textId="5A4FA7CA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340219">
              <w:rPr>
                <w:rFonts w:cs="Arial"/>
                <w:sz w:val="18"/>
                <w:szCs w:val="18"/>
              </w:rPr>
              <w:t>07.882.792/0001-14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46D8" w14:textId="28F822C7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D5A49B3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5189" w14:textId="3CE4DDE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PETROBRAS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A96DE" w14:textId="3322BC5E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03.920.413/0001-82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A6890" w14:textId="525B07B4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314CF97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A2A12" w14:textId="56A131DF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PIPE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CF0C6" w14:textId="01031C0C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17.116.227/0001-08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D95B4" w14:textId="0943755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8907FA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09C48" w14:textId="6F579847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85936" w14:textId="0E79C42C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08.973.948/0001-35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34B67" w14:textId="7BF8274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4255B38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D8C85" w14:textId="70678C0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SIDERURGIA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4B144" w14:textId="4F748DD0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08.973.951/0001-59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16D93" w14:textId="7A077E8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5BFC28C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63BD" w14:textId="45713C4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lastRenderedPageBreak/>
              <w:t>BB AÇÕES SMALL CAPS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40ED2" w14:textId="24234AB7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05.100.221/0001-55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95ADD" w14:textId="0C8DA94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413551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77523" w14:textId="78F601C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TECNOLOGIA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5985B" w14:textId="10B025F0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01.578.474/0001-88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2B054" w14:textId="31A3F777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E8C64A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52822" w14:textId="50AC237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AÇÕES VALE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157BA" w14:textId="76D90CFA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04.881.682/0001-40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F36F6" w14:textId="7A594E91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907D02F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DC95C" w14:textId="7FD3CBFA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2A9D5" w14:textId="7B452B14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18.270.783/0001-99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A414B" w14:textId="4F2815A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30D0A2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A7150" w14:textId="2792A8CF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GOVERNANÇA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A0CE4" w14:textId="4062E17E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10.418.335/0001-88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D4000" w14:textId="4FD4513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87C142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C59CE" w14:textId="2C7185E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VALOR FUNDO DE INVESTIMENTO EM COTAS DE FUNDOS DE INVESTIMENTO EM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E1E88" w14:textId="1A29B9D2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29.258.294/0001-38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63A6B" w14:textId="1F3C4369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1EFB848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F058B" w14:textId="4DCA5FCA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MULTIMERCADO FUNDO DE INVESTIMENTO LONGO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4A7B8" w14:textId="67C9B28E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10.418.362/0001-50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3325B" w14:textId="65F2CEDC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2A5481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D7939" w14:textId="3FD3DA3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ALOCAÇÃO ATIVA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05C17" w14:textId="3D662CCB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25.078.994/0001-90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9DD22" w14:textId="2EF6C536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318CAE8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8C1A1" w14:textId="13D13AEB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93766" w14:textId="5CCE14AC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13.077.415/0001-05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0BEA" w14:textId="4BF862B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BE61477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D0EB" w14:textId="68FBF960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IDKA 2 TÍTULOS PÚBLICOS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7886A" w14:textId="259AD17C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13.322.205/0001-35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F119" w14:textId="12EECB03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B973365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DE8B" w14:textId="3F635452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IDKA 20 TÍTULOS PÚBLICOS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52EA6" w14:textId="60A69232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15.775.748/0001-33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B59F7" w14:textId="6DEEFA1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304696F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B7B4A" w14:textId="71438225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5984F" w14:textId="45E4BA8E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14.964.240/0001-10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0BAAF" w14:textId="03FD59EB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98CA205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9DE24" w14:textId="72D5AFD3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IMA-B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BDA34" w14:textId="0AC7347B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Arial"/>
                <w:sz w:val="18"/>
                <w:szCs w:val="18"/>
              </w:rPr>
              <w:t>07.861.554/0001-22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ECF89" w14:textId="296F2EC4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5FDAFD1B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07F32" w14:textId="17350BDB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 5 LONGO PRAZO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71C9" w14:textId="69149ABC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03.543.447/0001-03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616F1" w14:textId="2961D6FE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4088858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CE1AD" w14:textId="568117C1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 TÍTULOS PÚBLICOS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AA721" w14:textId="317931D0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07.442.078/0001-05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A6B71" w14:textId="2981942F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2EEFED7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37DF2" w14:textId="1178C538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IMA-B5+ TÍTULOS PÚBLICOS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38EEC" w14:textId="6132A1D9" w:rsidR="005230D2" w:rsidRPr="00340219" w:rsidRDefault="005230D2" w:rsidP="005230D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6813A0">
              <w:rPr>
                <w:rFonts w:cs="Times New Roman"/>
                <w:sz w:val="20"/>
                <w:szCs w:val="20"/>
              </w:rPr>
              <w:t>13.327.340/0001-73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EBDB1" w14:textId="6B1E949B" w:rsidR="005230D2" w:rsidRPr="00340219" w:rsidRDefault="005230D2" w:rsidP="005230D2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EA2D202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6CB79" w14:textId="6E77FDFC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IRF-M TÍTULOS PÚBLICOS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8AC7B" w14:textId="0C57ABEE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07.111.384/0001-69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DEE7C" w14:textId="0F37EDBB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CF48008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F4ABB" w14:textId="1A6B74D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IRF-M1 TÍTULOS PÚBLICOS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29DA8" w14:textId="276E62D4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11.328.882/0001-35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718EF" w14:textId="6FA7D64E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9AAA41A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B2CE" w14:textId="50D2291E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PERFIL FUNDO DE INVESTIMENTO EM COTAS DE FUNDOS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88B70" w14:textId="29805664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13.077.418/0001-49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A123E" w14:textId="14D55118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6E0D212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6292D" w14:textId="3B7F02C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671DF" w14:textId="129AA54D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15.486.093/0001-83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5FA2" w14:textId="5694C8C7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3B78B03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7DF12" w14:textId="51C42B00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589E9" w14:textId="6DB28965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19.303.793/0001-46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87759" w14:textId="24E769F0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EBB0C2A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B023B" w14:textId="754DE532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1588A" w14:textId="485E9298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19.303.794/0001-90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8E6F" w14:textId="5CD7E863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FE68F3F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EB146" w14:textId="6F2AAC8E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E0EBA">
              <w:rPr>
                <w:rFonts w:cs="Times New Roman"/>
                <w:sz w:val="20"/>
                <w:szCs w:val="20"/>
              </w:rPr>
              <w:t>BB SUPREMO SETOR PÚBLICO FIC RENDA FIXA CURTO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3BABF" w14:textId="532AAD89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E0EBA">
              <w:rPr>
                <w:rFonts w:cs="Times New Roman"/>
                <w:sz w:val="20"/>
                <w:szCs w:val="20"/>
              </w:rPr>
              <w:t>04.288.966/0001-27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15F0" w14:textId="61FB13C0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3557BA0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3854E" w14:textId="2750349E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III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DDA33" w14:textId="4AFF4EB0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19.303.795/0001-35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8C0B4" w14:textId="78319B44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AABA787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498D8" w14:textId="3F7AA61B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IV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869B6" w14:textId="5F43306D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19.515.015/0001-10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C63C2" w14:textId="221E7CD6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F9BF065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934C" w14:textId="2FA59E8A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V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DCB3A" w14:textId="7FBFDEE8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19.515.016/0001-65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A2EA3" w14:textId="06A7DE6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A105BC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2099D" w14:textId="7ED7751F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VI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7AB59" w14:textId="2AB5166E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19.523.306/0001-50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52A9B" w14:textId="710C0C40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3330666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D57C6" w14:textId="002A50A8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VII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D4482" w14:textId="7264F693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19.523.305/0001-06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A198D" w14:textId="763EF69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EE0CD7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9382B" w14:textId="2654526D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7432D">
              <w:rPr>
                <w:rFonts w:cs="Times New Roman"/>
                <w:sz w:val="20"/>
                <w:szCs w:val="20"/>
              </w:rPr>
              <w:t>BB DIFERENCIADO SETOR PÚBLICO FIC RENDA FIXA CURTO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C9D8B" w14:textId="0BEAEC8D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7432D">
              <w:rPr>
                <w:rFonts w:cs="Times New Roman"/>
                <w:sz w:val="20"/>
                <w:szCs w:val="20"/>
              </w:rPr>
              <w:t>07.214.377/0001-92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4B8C3" w14:textId="68873574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817CED9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6D953" w14:textId="4E81A59A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IX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BF423" w14:textId="5EBAF09E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20.734.937/0001-06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191EC" w14:textId="261A964F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62E2E18C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720F2" w14:textId="44ADB7E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7C633" w14:textId="57754FAB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20.734.931/0001-20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803A" w14:textId="65050F24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3E3923D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3A5B5" w14:textId="4A7E2DC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8CF2C" w14:textId="65AF499D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24.117.278/0001-01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08A39" w14:textId="0E22CBFF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1E3EE6CF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DFD5D" w14:textId="10A804D3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XII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D8C09" w14:textId="18CDBEA3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25.069.955/0001-26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21867" w14:textId="67F8A909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00BCEA5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9604C" w14:textId="28173E98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lastRenderedPageBreak/>
              <w:t>BB PREVIDENCIÁRIO RENDA FIXA CRÉDITO PRIVADO IPCA III FUNDO DE INVESTIMENTO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0404A" w14:textId="1EC91CB8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14.091.645/0001-91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F3A50" w14:textId="4979AF56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744B2C82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65521" w14:textId="245F8DF8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INSTITUCIONAL FUNDO DE INVESTIMENTO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CD12B" w14:textId="00D635BE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02.296.928/0001-90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13F6D" w14:textId="5C4853C0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5230D2" w:rsidRPr="00301C40" w14:paraId="404101A4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7776F" w14:textId="34D87AEA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INSTITUCIONAL FEDERAL FUNDO DE INVESTIMENTO EM COTAS DE FUNDOS DE INVESTIMENTO RENDA FIXA LONGO PRAZO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D88B5" w14:textId="6FF02205" w:rsidR="005230D2" w:rsidRPr="00223F1F" w:rsidRDefault="005230D2" w:rsidP="005230D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07.541.281/0001-39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2681E" w14:textId="5DC1E0F6" w:rsidR="005230D2" w:rsidRPr="00223F1F" w:rsidRDefault="005230D2" w:rsidP="005230D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0D2">
              <w:rPr>
                <w:rFonts w:cs="Arial"/>
                <w:b/>
                <w:bCs/>
                <w:sz w:val="18"/>
                <w:szCs w:val="18"/>
              </w:rPr>
              <w:t>11/12/2020</w:t>
            </w:r>
          </w:p>
        </w:tc>
      </w:tr>
      <w:tr w:rsidR="00A61EC2" w:rsidRPr="00301C40" w14:paraId="390EF1DE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8DA01" w14:textId="22CEED59" w:rsidR="00A61EC2" w:rsidRPr="00223F1F" w:rsidRDefault="00A61EC2" w:rsidP="00A61EC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021A5" w14:textId="37B7D764" w:rsidR="00A61EC2" w:rsidRPr="00223F1F" w:rsidRDefault="00A61EC2" w:rsidP="00A61EC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78324" w14:textId="77777777" w:rsidR="00A61EC2" w:rsidRPr="00223F1F" w:rsidRDefault="00A61EC2" w:rsidP="00A61EC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61EC2" w:rsidRPr="00301C40" w14:paraId="76580C6D" w14:textId="77777777" w:rsidTr="009E38DD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CAC59" w14:textId="77777777" w:rsidR="00A61EC2" w:rsidRPr="00223F1F" w:rsidRDefault="00A61EC2" w:rsidP="00A61EC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C99AA" w14:textId="77777777" w:rsidR="00A61EC2" w:rsidRPr="00223F1F" w:rsidRDefault="00A61EC2" w:rsidP="00A61EC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FE599" w14:textId="77777777" w:rsidR="00A61EC2" w:rsidRPr="00223F1F" w:rsidRDefault="00A61EC2" w:rsidP="00A61EC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61EC2" w:rsidRPr="00301C40" w14:paraId="359F30C5" w14:textId="77777777" w:rsidTr="009E38DD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98BC" w14:textId="4F0377AF" w:rsidR="00A61EC2" w:rsidRPr="0049495C" w:rsidRDefault="00A61EC2" w:rsidP="00A61EC2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F12ED9" w14:textId="4CF122DB" w:rsidR="00A61EC2" w:rsidRPr="00726294" w:rsidRDefault="005230D2" w:rsidP="00A61EC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A61EC2" w:rsidRPr="00301C40" w14:paraId="28C618E5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ECBCF" w14:textId="77777777" w:rsidR="00A61EC2" w:rsidRPr="00E45EEA" w:rsidRDefault="00A61EC2" w:rsidP="00A61EC2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37DA0A9" w14:textId="77777777" w:rsidR="00A61EC2" w:rsidRPr="00E45EEA" w:rsidRDefault="00A61EC2" w:rsidP="00A61EC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8952C6" w14:textId="77777777" w:rsidR="00A61EC2" w:rsidRPr="00E45EEA" w:rsidRDefault="00A61EC2" w:rsidP="00A61EC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397EE6" w14:textId="77777777" w:rsidR="00A61EC2" w:rsidRPr="00301C40" w:rsidRDefault="00A61EC2" w:rsidP="00A6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EC40BC" w:rsidRPr="00301C40" w14:paraId="1021C628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7DCA1" w14:textId="09F8C1B1" w:rsidR="00EC40BC" w:rsidRDefault="00EC40BC" w:rsidP="00EC40B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27DE89" w14:textId="42A4995F" w:rsidR="00EC40BC" w:rsidRPr="00461A5D" w:rsidRDefault="00EC40BC" w:rsidP="00EC40B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9103A3" w14:textId="7AE1B0C8" w:rsidR="00EC40BC" w:rsidRPr="00F35F9A" w:rsidRDefault="00EC40BC" w:rsidP="00EC40B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56432" w14:textId="77777777" w:rsidR="00EC40BC" w:rsidRPr="00726294" w:rsidRDefault="00EC40BC" w:rsidP="00EC40B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230D2" w:rsidRPr="00301C40" w14:paraId="7FE41E75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7D5F8" w14:textId="70BA7D7C" w:rsidR="005230D2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BF83F5A" w14:textId="3D6CF4F5" w:rsidR="005230D2" w:rsidRPr="00461A5D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A36759" w14:textId="17FE3F09" w:rsidR="005230D2" w:rsidRPr="00F35F9A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C0CF7A" w14:textId="77777777" w:rsidR="005230D2" w:rsidRPr="00726294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230D2" w:rsidRPr="00301C40" w14:paraId="1BEAE543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2B689" w14:textId="0FC5028E" w:rsidR="005230D2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F17E08" w14:textId="13FFC39A" w:rsidR="005230D2" w:rsidRPr="00461A5D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7CF80F" w14:textId="55FF9F65" w:rsidR="005230D2" w:rsidRPr="00F35F9A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53ABB" w14:textId="77777777" w:rsidR="005230D2" w:rsidRPr="00726294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230D2" w:rsidRPr="00301C40" w14:paraId="46984E7D" w14:textId="77777777" w:rsidTr="009E38DD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0529B" w14:textId="4A92C53A" w:rsidR="005230D2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3DDCB9" w14:textId="7BA50C3F" w:rsidR="005230D2" w:rsidRPr="00461A5D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498BF0" w14:textId="05D3C659" w:rsidR="005230D2" w:rsidRPr="00F35F9A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2AC9" w14:textId="77777777" w:rsidR="005230D2" w:rsidRPr="00726294" w:rsidRDefault="005230D2" w:rsidP="005230D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  <w:bookmarkStart w:id="0" w:name="_GoBack"/>
      <w:bookmarkEnd w:id="0"/>
    </w:p>
    <w:sectPr w:rsidR="00B318E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0808" w14:textId="77777777" w:rsidR="00C17FBE" w:rsidRDefault="00C17FBE" w:rsidP="003764B6">
      <w:pPr>
        <w:spacing w:after="0" w:line="240" w:lineRule="auto"/>
      </w:pPr>
      <w:r>
        <w:separator/>
      </w:r>
    </w:p>
  </w:endnote>
  <w:endnote w:type="continuationSeparator" w:id="0">
    <w:p w14:paraId="0C8AE99C" w14:textId="77777777" w:rsidR="00C17FBE" w:rsidRDefault="00C17FBE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3E63" w14:textId="77777777" w:rsidR="00C17FBE" w:rsidRDefault="00C17FBE" w:rsidP="003764B6">
      <w:pPr>
        <w:spacing w:after="0" w:line="240" w:lineRule="auto"/>
      </w:pPr>
      <w:r>
        <w:separator/>
      </w:r>
    </w:p>
  </w:footnote>
  <w:footnote w:type="continuationSeparator" w:id="0">
    <w:p w14:paraId="3BF167AE" w14:textId="77777777" w:rsidR="00C17FBE" w:rsidRDefault="00C17FBE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5230D2" w:rsidRDefault="005230D2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292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3F1F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0E6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0219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561E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30D2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2678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813A0"/>
    <w:rsid w:val="00692816"/>
    <w:rsid w:val="00695E06"/>
    <w:rsid w:val="006A254F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E38DD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1EC2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5D5F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17FBE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2B08"/>
    <w:rsid w:val="00EC40BC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E781-221E-46B1-B15F-23EE4C3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2143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14</cp:revision>
  <cp:lastPrinted>2016-03-23T21:20:00Z</cp:lastPrinted>
  <dcterms:created xsi:type="dcterms:W3CDTF">2019-01-22T14:05:00Z</dcterms:created>
  <dcterms:modified xsi:type="dcterms:W3CDTF">2021-02-25T17:05:00Z</dcterms:modified>
</cp:coreProperties>
</file>